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C769" w14:textId="3235BF66" w:rsidR="0046627C" w:rsidRPr="0046627C" w:rsidRDefault="0046627C" w:rsidP="0046627C">
      <w:pPr>
        <w:pStyle w:val="HTML"/>
        <w:ind w:firstLineChars="300" w:firstLine="843"/>
        <w:rPr>
          <w:b/>
          <w:bCs/>
          <w:sz w:val="28"/>
          <w:szCs w:val="28"/>
        </w:rPr>
      </w:pPr>
      <w:r w:rsidRPr="0046627C">
        <w:rPr>
          <w:rFonts w:hint="eastAsia"/>
          <w:b/>
          <w:bCs/>
          <w:sz w:val="28"/>
          <w:szCs w:val="28"/>
        </w:rPr>
        <w:t>受冲突影响和高风险区域矿石全球负责任供应链政策</w:t>
      </w:r>
    </w:p>
    <w:p w14:paraId="160FBF6B" w14:textId="2ACFDCAB" w:rsidR="0046627C" w:rsidRPr="0046627C" w:rsidRDefault="0046627C" w:rsidP="0046627C">
      <w:pPr>
        <w:pStyle w:val="a3"/>
        <w:rPr>
          <w:rFonts w:hint="eastAsia"/>
        </w:rPr>
      </w:pPr>
      <w:r w:rsidRPr="0046627C">
        <w:rPr>
          <w:sz w:val="22"/>
          <w:szCs w:val="22"/>
        </w:rPr>
        <w:t>九江中澳钽铌有限公司</w:t>
      </w:r>
      <w:r w:rsidRPr="0046627C">
        <w:rPr>
          <w:rFonts w:hint="eastAsia"/>
          <w:sz w:val="22"/>
          <w:szCs w:val="22"/>
        </w:rPr>
        <w:t>认识到在受冲突影响和高风险区域从事矿产开采、贸易、处理、出口存 在可能形成重大负面影响的风险，并认识到我们有尊重人权、不助长冲突的义务，我们承诺采纳并广泛推广如下受冲突影响和高风险区域矿石负责任采 购政策，并将其纳入与供应商签订的合同和</w:t>
      </w:r>
      <w:r w:rsidRPr="0046627C">
        <w:rPr>
          <w:rFonts w:cs="Calibri"/>
          <w:sz w:val="22"/>
          <w:szCs w:val="22"/>
        </w:rPr>
        <w:t>/</w:t>
      </w:r>
      <w:r w:rsidRPr="0046627C">
        <w:rPr>
          <w:rFonts w:hint="eastAsia"/>
          <w:sz w:val="22"/>
          <w:szCs w:val="22"/>
        </w:rPr>
        <w:t>或协议之中。这一政策为从开采到终端用户整个过程中的对冲突敏感的采购活动以及供应商的风险意识提供了基本参考。我们承诺不从事任何会为冲突提供资助的活动，承诺遵守联合国相关制裁决议，或者在适用情况下，遵守执行此类决议的国内法律</w:t>
      </w:r>
      <w:r w:rsidR="00C415FA">
        <w:rPr>
          <w:rFonts w:hint="eastAsia"/>
          <w:sz w:val="22"/>
          <w:szCs w:val="22"/>
        </w:rPr>
        <w:t>。本政策适用的物料包括钽和</w:t>
      </w:r>
      <w:proofErr w:type="gramStart"/>
      <w:r w:rsidR="00C415FA">
        <w:rPr>
          <w:rFonts w:hint="eastAsia"/>
          <w:sz w:val="22"/>
          <w:szCs w:val="22"/>
        </w:rPr>
        <w:t>含钽的物料</w:t>
      </w:r>
      <w:proofErr w:type="gramEnd"/>
      <w:r w:rsidR="00C415FA">
        <w:rPr>
          <w:rFonts w:hint="eastAsia"/>
          <w:sz w:val="22"/>
          <w:szCs w:val="22"/>
        </w:rPr>
        <w:t>。</w:t>
      </w:r>
    </w:p>
    <w:p w14:paraId="752F2F27" w14:textId="77777777" w:rsidR="0046627C" w:rsidRPr="0046627C" w:rsidRDefault="0046627C" w:rsidP="0046627C">
      <w:pPr>
        <w:pStyle w:val="HTML"/>
        <w:rPr>
          <w:b/>
          <w:bCs/>
          <w:sz w:val="22"/>
          <w:szCs w:val="22"/>
        </w:rPr>
      </w:pPr>
      <w:r w:rsidRPr="0046627C">
        <w:rPr>
          <w:rFonts w:hint="eastAsia"/>
          <w:b/>
          <w:bCs/>
          <w:sz w:val="22"/>
          <w:szCs w:val="22"/>
        </w:rPr>
        <w:t>与矿产开采、运输、或贸易有关的严重侵权行为:</w:t>
      </w:r>
    </w:p>
    <w:p w14:paraId="2E30EFB8" w14:textId="43663807" w:rsidR="0046627C" w:rsidRPr="0046627C" w:rsidRDefault="0046627C" w:rsidP="0046627C">
      <w:pPr>
        <w:pStyle w:val="a3"/>
        <w:numPr>
          <w:ilvl w:val="0"/>
          <w:numId w:val="10"/>
        </w:numPr>
      </w:pPr>
      <w:r w:rsidRPr="0046627C">
        <w:rPr>
          <w:rFonts w:hint="eastAsia"/>
          <w:sz w:val="22"/>
          <w:szCs w:val="22"/>
        </w:rPr>
        <w:t xml:space="preserve">在受冲突影响和高风险区域开展采购或经营活动时，我们既不会容忍也不会以任何方式获利于、帮助、协助或便利任何一方实施: </w:t>
      </w:r>
    </w:p>
    <w:p w14:paraId="266925C2" w14:textId="78407EC7" w:rsidR="0046627C" w:rsidRPr="0046627C" w:rsidRDefault="0046627C" w:rsidP="0046627C">
      <w:pPr>
        <w:pStyle w:val="a3"/>
        <w:numPr>
          <w:ilvl w:val="0"/>
          <w:numId w:val="6"/>
        </w:numPr>
      </w:pPr>
      <w:r w:rsidRPr="0046627C">
        <w:rPr>
          <w:rFonts w:hint="eastAsia"/>
          <w:sz w:val="22"/>
          <w:szCs w:val="22"/>
        </w:rPr>
        <w:t xml:space="preserve">任何形式的酷刑，残忍、不人道和有辱人格的待遇; </w:t>
      </w:r>
    </w:p>
    <w:p w14:paraId="15E1A21C" w14:textId="54C4DF5D" w:rsidR="0046627C" w:rsidRPr="0046627C" w:rsidRDefault="0046627C" w:rsidP="0046627C">
      <w:pPr>
        <w:pStyle w:val="a3"/>
        <w:numPr>
          <w:ilvl w:val="0"/>
          <w:numId w:val="6"/>
        </w:numPr>
      </w:pPr>
      <w:r w:rsidRPr="0046627C">
        <w:rPr>
          <w:rFonts w:hint="eastAsia"/>
          <w:sz w:val="22"/>
          <w:szCs w:val="22"/>
        </w:rPr>
        <w:t>任何形式的强迫或强制劳动。强迫或强制劳动是指以惩罚作为威胁榨取的任何个人的、并非该人自愿提供的劳动或服务;</w:t>
      </w:r>
    </w:p>
    <w:p w14:paraId="0C14CBDD" w14:textId="3007F9E7" w:rsidR="0046627C" w:rsidRPr="0046627C" w:rsidRDefault="0046627C" w:rsidP="0046627C">
      <w:pPr>
        <w:pStyle w:val="a3"/>
        <w:numPr>
          <w:ilvl w:val="0"/>
          <w:numId w:val="6"/>
        </w:numPr>
      </w:pPr>
      <w:r w:rsidRPr="0046627C">
        <w:rPr>
          <w:rFonts w:hint="eastAsia"/>
          <w:sz w:val="22"/>
          <w:szCs w:val="22"/>
        </w:rPr>
        <w:t>最恶劣形式的童工;</w:t>
      </w:r>
    </w:p>
    <w:p w14:paraId="14DD9FE6" w14:textId="34D7F437" w:rsidR="0046627C" w:rsidRPr="0046627C" w:rsidRDefault="0046627C" w:rsidP="0046627C">
      <w:pPr>
        <w:pStyle w:val="a3"/>
        <w:numPr>
          <w:ilvl w:val="0"/>
          <w:numId w:val="6"/>
        </w:numPr>
      </w:pPr>
      <w:r w:rsidRPr="0046627C">
        <w:rPr>
          <w:rFonts w:hint="eastAsia"/>
          <w:sz w:val="22"/>
          <w:szCs w:val="22"/>
        </w:rPr>
        <w:t xml:space="preserve">其他严重侵犯和践踏人权的行为，如普遍的性暴力行为; </w:t>
      </w:r>
    </w:p>
    <w:p w14:paraId="154C0064" w14:textId="5BC0A0FE" w:rsidR="0046627C" w:rsidRPr="0046627C" w:rsidRDefault="0046627C" w:rsidP="0046627C">
      <w:pPr>
        <w:pStyle w:val="a3"/>
        <w:numPr>
          <w:ilvl w:val="0"/>
          <w:numId w:val="6"/>
        </w:numPr>
      </w:pPr>
      <w:r w:rsidRPr="0046627C">
        <w:rPr>
          <w:rFonts w:hint="eastAsia"/>
          <w:sz w:val="22"/>
          <w:szCs w:val="22"/>
        </w:rPr>
        <w:t xml:space="preserve">战争罪或其他严重违反国际人道主义法的行为，反人类罪或种族灭 绝罪。 </w:t>
      </w:r>
    </w:p>
    <w:p w14:paraId="1FB7BAE5" w14:textId="77777777" w:rsidR="0046627C" w:rsidRPr="0046627C" w:rsidRDefault="0046627C" w:rsidP="0046627C">
      <w:pPr>
        <w:pStyle w:val="HTML"/>
        <w:rPr>
          <w:sz w:val="22"/>
          <w:szCs w:val="22"/>
        </w:rPr>
      </w:pPr>
      <w:r w:rsidRPr="0046627C">
        <w:rPr>
          <w:rFonts w:hint="eastAsia"/>
          <w:sz w:val="22"/>
          <w:szCs w:val="22"/>
        </w:rPr>
        <w:t>对严重侵权行为的风险管理</w:t>
      </w:r>
    </w:p>
    <w:p w14:paraId="6689B05E" w14:textId="27D23F33" w:rsidR="0046627C" w:rsidRPr="0046627C" w:rsidRDefault="0046627C" w:rsidP="0046627C">
      <w:pPr>
        <w:pStyle w:val="a3"/>
        <w:numPr>
          <w:ilvl w:val="0"/>
          <w:numId w:val="10"/>
        </w:numPr>
      </w:pPr>
      <w:r w:rsidRPr="0046627C">
        <w:rPr>
          <w:rFonts w:hint="eastAsia"/>
          <w:sz w:val="22"/>
          <w:szCs w:val="22"/>
        </w:rPr>
        <w:t xml:space="preserve">如果我们有合理理由认为该风险存在，即上游供应商正从实施第 </w:t>
      </w:r>
      <w:r w:rsidRPr="0046627C">
        <w:rPr>
          <w:rFonts w:cs="Calibri"/>
          <w:sz w:val="22"/>
          <w:szCs w:val="22"/>
        </w:rPr>
        <w:t xml:space="preserve">1 </w:t>
      </w:r>
      <w:r w:rsidRPr="0046627C">
        <w:rPr>
          <w:rFonts w:hint="eastAsia"/>
          <w:sz w:val="22"/>
          <w:szCs w:val="22"/>
        </w:rPr>
        <w:t xml:space="preserve">条所规定的严重侵权行为的任何一方进行采购或与该方有关联，我们将立即中止或中断与该供应商的合作。 </w:t>
      </w:r>
    </w:p>
    <w:p w14:paraId="4D68B7F8" w14:textId="6291F50A" w:rsidR="0046627C" w:rsidRPr="0046627C" w:rsidRDefault="0046627C" w:rsidP="0046627C">
      <w:pPr>
        <w:pStyle w:val="a3"/>
      </w:pPr>
      <w:r w:rsidRPr="0046627C">
        <w:rPr>
          <w:rFonts w:hint="eastAsia"/>
          <w:b/>
          <w:bCs/>
          <w:sz w:val="22"/>
          <w:szCs w:val="22"/>
        </w:rPr>
        <w:t>关于直接或间接支持非国家武装团体</w:t>
      </w:r>
      <w:r w:rsidRPr="0046627C">
        <w:rPr>
          <w:rFonts w:hint="eastAsia"/>
          <w:sz w:val="22"/>
          <w:szCs w:val="22"/>
        </w:rPr>
        <w:t>:</w:t>
      </w:r>
    </w:p>
    <w:p w14:paraId="45668826" w14:textId="48E40695" w:rsidR="0046627C" w:rsidRPr="0046627C" w:rsidRDefault="0046627C" w:rsidP="0046627C">
      <w:pPr>
        <w:pStyle w:val="a3"/>
        <w:numPr>
          <w:ilvl w:val="0"/>
          <w:numId w:val="10"/>
        </w:numPr>
      </w:pPr>
      <w:r w:rsidRPr="0046627C">
        <w:rPr>
          <w:rFonts w:hint="eastAsia"/>
          <w:sz w:val="22"/>
          <w:szCs w:val="22"/>
        </w:rPr>
        <w:t xml:space="preserve">我们不会容忍任何通过矿产开采、运输、贸易、处理或出口为非国家武 装团体提供直接或间接的支持。通过矿产开采、运输、贸易、处理或出 口为非国家武装团体提供 </w:t>
      </w:r>
      <w:r w:rsidRPr="0046627C">
        <w:rPr>
          <w:rFonts w:cs="Calibri"/>
          <w:sz w:val="22"/>
          <w:szCs w:val="22"/>
        </w:rPr>
        <w:t>“</w:t>
      </w:r>
      <w:r w:rsidRPr="0046627C">
        <w:rPr>
          <w:rFonts w:hint="eastAsia"/>
          <w:sz w:val="22"/>
          <w:szCs w:val="22"/>
        </w:rPr>
        <w:t>直接或间接的支持</w:t>
      </w:r>
      <w:r w:rsidRPr="0046627C">
        <w:rPr>
          <w:rFonts w:cs="Calibri"/>
          <w:sz w:val="22"/>
          <w:szCs w:val="22"/>
        </w:rPr>
        <w:t>”</w:t>
      </w:r>
      <w:r w:rsidRPr="0046627C">
        <w:rPr>
          <w:rFonts w:hint="eastAsia"/>
          <w:sz w:val="22"/>
          <w:szCs w:val="22"/>
        </w:rPr>
        <w:t>包括且不限于从非国家 武装团体或其关联方</w:t>
      </w:r>
      <w:r w:rsidRPr="0046627C">
        <w:rPr>
          <w:rFonts w:cs="Times New Roman"/>
          <w:position w:val="10"/>
          <w:sz w:val="14"/>
          <w:szCs w:val="14"/>
        </w:rPr>
        <w:t>4</w:t>
      </w:r>
      <w:r w:rsidRPr="0046627C">
        <w:rPr>
          <w:rFonts w:hint="eastAsia"/>
          <w:sz w:val="22"/>
          <w:szCs w:val="22"/>
        </w:rPr>
        <w:t xml:space="preserve">购买矿产，向其进行付款，或以其他方式为其提供 后勤支援或设备等。这些武装团体或关联方: </w:t>
      </w:r>
    </w:p>
    <w:p w14:paraId="0981F898" w14:textId="3EFF4CEC" w:rsidR="0046627C" w:rsidRPr="0046627C" w:rsidRDefault="0046627C" w:rsidP="0046627C">
      <w:pPr>
        <w:pStyle w:val="a3"/>
        <w:numPr>
          <w:ilvl w:val="0"/>
          <w:numId w:val="8"/>
        </w:numPr>
      </w:pPr>
      <w:r w:rsidRPr="0046627C">
        <w:rPr>
          <w:rFonts w:hint="eastAsia"/>
          <w:sz w:val="22"/>
          <w:szCs w:val="22"/>
        </w:rPr>
        <w:t>非法控制矿址，或以其他方式控制运输路线、矿产交易点以及供应 链的上游行为主体;</w:t>
      </w:r>
      <w:r w:rsidRPr="0046627C">
        <w:rPr>
          <w:rFonts w:cs="Times New Roman"/>
          <w:position w:val="10"/>
          <w:sz w:val="14"/>
          <w:szCs w:val="14"/>
        </w:rPr>
        <w:t>5</w:t>
      </w:r>
      <w:r w:rsidRPr="0046627C">
        <w:rPr>
          <w:rFonts w:hint="eastAsia"/>
          <w:sz w:val="22"/>
          <w:szCs w:val="22"/>
        </w:rPr>
        <w:t>并</w:t>
      </w:r>
      <w:r w:rsidRPr="0046627C">
        <w:rPr>
          <w:rFonts w:cs="Calibri"/>
          <w:sz w:val="22"/>
          <w:szCs w:val="22"/>
        </w:rPr>
        <w:t>/</w:t>
      </w:r>
      <w:r w:rsidRPr="0046627C">
        <w:rPr>
          <w:rFonts w:hint="eastAsia"/>
          <w:sz w:val="22"/>
          <w:szCs w:val="22"/>
        </w:rPr>
        <w:t xml:space="preserve">或 </w:t>
      </w:r>
    </w:p>
    <w:p w14:paraId="5A2A8A14" w14:textId="146E1737" w:rsidR="0046627C" w:rsidRPr="0046627C" w:rsidRDefault="0046627C" w:rsidP="0046627C">
      <w:pPr>
        <w:pStyle w:val="a3"/>
        <w:numPr>
          <w:ilvl w:val="0"/>
          <w:numId w:val="8"/>
        </w:numPr>
      </w:pPr>
      <w:r w:rsidRPr="0046627C">
        <w:rPr>
          <w:rFonts w:hint="eastAsia"/>
          <w:sz w:val="22"/>
          <w:szCs w:val="22"/>
        </w:rPr>
        <w:t>在矿址入口、运输路线沿线或矿产交易点非法征税或者勒索</w:t>
      </w:r>
      <w:r w:rsidRPr="0046627C">
        <w:rPr>
          <w:rFonts w:cs="Times New Roman"/>
          <w:position w:val="10"/>
          <w:sz w:val="14"/>
          <w:szCs w:val="14"/>
        </w:rPr>
        <w:t>6</w:t>
      </w:r>
      <w:r w:rsidRPr="0046627C">
        <w:rPr>
          <w:rFonts w:hint="eastAsia"/>
          <w:sz w:val="22"/>
          <w:szCs w:val="22"/>
        </w:rPr>
        <w:t>钱财或 矿产;并</w:t>
      </w:r>
      <w:r w:rsidRPr="0046627C">
        <w:rPr>
          <w:rFonts w:cs="Calibri"/>
          <w:sz w:val="22"/>
          <w:szCs w:val="22"/>
        </w:rPr>
        <w:t>/</w:t>
      </w:r>
      <w:r w:rsidRPr="0046627C">
        <w:rPr>
          <w:rFonts w:hint="eastAsia"/>
          <w:sz w:val="22"/>
          <w:szCs w:val="22"/>
        </w:rPr>
        <w:t xml:space="preserve">或 </w:t>
      </w:r>
    </w:p>
    <w:p w14:paraId="2CFFF736" w14:textId="5E7D52F9" w:rsidR="0046627C" w:rsidRPr="0046627C" w:rsidRDefault="0046627C" w:rsidP="0046627C">
      <w:pPr>
        <w:pStyle w:val="a3"/>
        <w:numPr>
          <w:ilvl w:val="0"/>
          <w:numId w:val="8"/>
        </w:numPr>
      </w:pPr>
      <w:r w:rsidRPr="0046627C">
        <w:rPr>
          <w:rFonts w:hint="eastAsia"/>
          <w:sz w:val="22"/>
          <w:szCs w:val="22"/>
        </w:rPr>
        <w:t xml:space="preserve">对中间商、出口企业、或国际贸易者非法征税或勒索。 </w:t>
      </w:r>
    </w:p>
    <w:p w14:paraId="72BB9334" w14:textId="77777777" w:rsidR="0046627C" w:rsidRPr="0046627C" w:rsidRDefault="0046627C" w:rsidP="0046627C">
      <w:pPr>
        <w:pStyle w:val="HTML"/>
        <w:rPr>
          <w:sz w:val="22"/>
          <w:szCs w:val="22"/>
        </w:rPr>
      </w:pPr>
      <w:r w:rsidRPr="0046627C">
        <w:rPr>
          <w:rFonts w:hint="eastAsia"/>
          <w:sz w:val="22"/>
          <w:szCs w:val="22"/>
        </w:rPr>
        <w:t xml:space="preserve">   对向非国家武装团体提供直接或间接支持的风险管理:</w:t>
      </w:r>
    </w:p>
    <w:p w14:paraId="210B21C3" w14:textId="3EAEE9A7" w:rsidR="0046627C" w:rsidRPr="0046627C" w:rsidRDefault="0046627C" w:rsidP="0046627C">
      <w:pPr>
        <w:pStyle w:val="a3"/>
        <w:numPr>
          <w:ilvl w:val="0"/>
          <w:numId w:val="10"/>
        </w:numPr>
      </w:pPr>
      <w:r w:rsidRPr="0046627C">
        <w:rPr>
          <w:rFonts w:hint="eastAsia"/>
          <w:sz w:val="22"/>
          <w:szCs w:val="22"/>
        </w:rPr>
        <w:lastRenderedPageBreak/>
        <w:t xml:space="preserve">如果我们有理由认为，上游供应商从向非国家武装团体(见第三段中定 义)提供直接或间接支持的任何一方进行采购或与之存在关系，我们将立即中止或中断与该供应商的合作。 </w:t>
      </w:r>
    </w:p>
    <w:p w14:paraId="431AF0A9" w14:textId="77777777" w:rsidR="0046627C" w:rsidRPr="0046627C" w:rsidRDefault="0046627C" w:rsidP="0046627C">
      <w:pPr>
        <w:pStyle w:val="HTML"/>
        <w:rPr>
          <w:b/>
          <w:bCs/>
          <w:sz w:val="22"/>
          <w:szCs w:val="22"/>
        </w:rPr>
      </w:pPr>
      <w:r w:rsidRPr="0046627C">
        <w:rPr>
          <w:rFonts w:hint="eastAsia"/>
          <w:sz w:val="22"/>
          <w:szCs w:val="22"/>
        </w:rPr>
        <w:t xml:space="preserve">   </w:t>
      </w:r>
      <w:r w:rsidRPr="0046627C">
        <w:rPr>
          <w:rFonts w:hint="eastAsia"/>
          <w:b/>
          <w:bCs/>
          <w:sz w:val="22"/>
          <w:szCs w:val="22"/>
        </w:rPr>
        <w:t>关于公共或私人安全武装:</w:t>
      </w:r>
    </w:p>
    <w:p w14:paraId="075E85CC" w14:textId="77777777" w:rsidR="0046627C" w:rsidRPr="0046627C" w:rsidRDefault="0046627C" w:rsidP="0046627C">
      <w:pPr>
        <w:pStyle w:val="a3"/>
        <w:numPr>
          <w:ilvl w:val="0"/>
          <w:numId w:val="10"/>
        </w:numPr>
        <w:rPr>
          <w:sz w:val="22"/>
          <w:szCs w:val="22"/>
        </w:rPr>
      </w:pPr>
      <w:r w:rsidRPr="0046627C">
        <w:rPr>
          <w:rFonts w:hint="eastAsia"/>
          <w:sz w:val="22"/>
          <w:szCs w:val="22"/>
        </w:rPr>
        <w:t>我们同意根据第十段之规定，杜绝向非法控制矿址、运输路线以及供应 链上游行为主体，在矿址入口、运输路线沿线或矿产交易点非法征税或 索要钱财或矿产，或者向中间商、出口企业或国际贸易者非法征税或进 行勒索的公共或私人安全武装提供直接或间接支持。</w:t>
      </w:r>
    </w:p>
    <w:p w14:paraId="1DB6B6EE" w14:textId="61EACA44" w:rsidR="0046627C" w:rsidRPr="0046627C" w:rsidRDefault="0046627C" w:rsidP="0046627C">
      <w:pPr>
        <w:pStyle w:val="a3"/>
        <w:numPr>
          <w:ilvl w:val="0"/>
          <w:numId w:val="10"/>
        </w:numPr>
        <w:rPr>
          <w:sz w:val="22"/>
          <w:szCs w:val="22"/>
        </w:rPr>
      </w:pPr>
      <w:r w:rsidRPr="0046627C">
        <w:rPr>
          <w:rFonts w:hint="eastAsia"/>
          <w:sz w:val="22"/>
          <w:szCs w:val="22"/>
        </w:rPr>
        <w:t>我们认可，矿址及</w:t>
      </w:r>
      <w:r w:rsidRPr="0046627C">
        <w:rPr>
          <w:sz w:val="22"/>
          <w:szCs w:val="22"/>
        </w:rPr>
        <w:t>/</w:t>
      </w:r>
      <w:r w:rsidRPr="0046627C">
        <w:rPr>
          <w:rFonts w:hint="eastAsia"/>
          <w:sz w:val="22"/>
          <w:szCs w:val="22"/>
        </w:rPr>
        <w:t>或其周边地区以及</w:t>
      </w:r>
      <w:r w:rsidRPr="0046627C">
        <w:rPr>
          <w:sz w:val="22"/>
          <w:szCs w:val="22"/>
        </w:rPr>
        <w:t>/</w:t>
      </w:r>
      <w:r w:rsidRPr="0046627C">
        <w:rPr>
          <w:rFonts w:hint="eastAsia"/>
          <w:sz w:val="22"/>
          <w:szCs w:val="22"/>
        </w:rPr>
        <w:t xml:space="preserve">或运输道路沿线的公共或私人安 全武装的作用仅是维护法治，包括保障人权、保护矿工、设备和设施安 全、保护矿址或运输路线以使合法的开采和贸易不受干扰。 </w:t>
      </w:r>
    </w:p>
    <w:p w14:paraId="0594848F" w14:textId="77777777" w:rsidR="0046627C" w:rsidRPr="0046627C" w:rsidRDefault="0046627C" w:rsidP="0046627C">
      <w:pPr>
        <w:pStyle w:val="a3"/>
        <w:numPr>
          <w:ilvl w:val="0"/>
          <w:numId w:val="10"/>
        </w:numPr>
        <w:rPr>
          <w:sz w:val="22"/>
          <w:szCs w:val="22"/>
        </w:rPr>
      </w:pPr>
      <w:r w:rsidRPr="0046627C">
        <w:rPr>
          <w:rFonts w:hint="eastAsia"/>
          <w:sz w:val="22"/>
          <w:szCs w:val="22"/>
        </w:rPr>
        <w:t xml:space="preserve">在我们或我们供应链上的任何企业与公共或私人安全武装签订了合约的 情况下，我们承诺或者将规定，在与这类安全武装进行合作的过程中将 遵守《安全与人权自愿原则》的规定。尤其是，我们将会支持或采取措 施运用筛查政策，确保已知的实施过严重侵犯人权行为的个人或安全武 装单位不被录用。 </w:t>
      </w:r>
    </w:p>
    <w:p w14:paraId="2DAE08FD" w14:textId="77777777" w:rsidR="0046627C" w:rsidRPr="0046627C" w:rsidRDefault="0046627C" w:rsidP="0046627C">
      <w:pPr>
        <w:pStyle w:val="a3"/>
        <w:numPr>
          <w:ilvl w:val="0"/>
          <w:numId w:val="10"/>
        </w:numPr>
        <w:rPr>
          <w:sz w:val="22"/>
          <w:szCs w:val="22"/>
        </w:rPr>
      </w:pPr>
      <w:r w:rsidRPr="0046627C">
        <w:rPr>
          <w:rFonts w:hint="eastAsia"/>
          <w:sz w:val="22"/>
          <w:szCs w:val="22"/>
        </w:rPr>
        <w:t xml:space="preserve">我们将支持或采取措施与中央或地方政府、国际组织和民间社会组织开 展合作，共同为如何提高公共安全武装安保费用的透明度、相称性和问 责性找到可行的解决方案。 </w:t>
      </w:r>
    </w:p>
    <w:p w14:paraId="089B9DBE" w14:textId="77777777" w:rsidR="0046627C" w:rsidRPr="0046627C" w:rsidRDefault="0046627C" w:rsidP="0046627C">
      <w:pPr>
        <w:pStyle w:val="a3"/>
        <w:numPr>
          <w:ilvl w:val="0"/>
          <w:numId w:val="10"/>
        </w:numPr>
        <w:rPr>
          <w:rFonts w:cs="Calibri"/>
          <w:sz w:val="22"/>
          <w:szCs w:val="22"/>
        </w:rPr>
      </w:pPr>
      <w:r w:rsidRPr="0046627C">
        <w:rPr>
          <w:rFonts w:hint="eastAsia"/>
          <w:sz w:val="22"/>
          <w:szCs w:val="22"/>
        </w:rPr>
        <w:t>我们将支持或采取措施与当地政府、国际组织和民间社会组织开展互动， 避免或最大限度地降低公共或私人安全武装驻扎在矿址给弱势群体带来 的负面影响，尤其是对小作坊矿工的负面影响，在这种情况下，供应链 上的矿产是通过小作坊或小规模采矿的方式开采出来的小作坊。</w:t>
      </w:r>
      <w:r w:rsidRPr="0046627C">
        <w:rPr>
          <w:rFonts w:cs="Calibri" w:hint="eastAsia"/>
          <w:sz w:val="22"/>
          <w:szCs w:val="22"/>
        </w:rPr>
        <w:t xml:space="preserve"> </w:t>
      </w:r>
    </w:p>
    <w:p w14:paraId="54FF2E9B" w14:textId="77777777" w:rsidR="0046627C" w:rsidRPr="0046627C" w:rsidRDefault="0046627C" w:rsidP="0046627C">
      <w:pPr>
        <w:pStyle w:val="HTML"/>
        <w:rPr>
          <w:b/>
          <w:bCs/>
          <w:sz w:val="22"/>
          <w:szCs w:val="22"/>
        </w:rPr>
      </w:pPr>
      <w:r w:rsidRPr="0046627C">
        <w:rPr>
          <w:rFonts w:hint="eastAsia"/>
          <w:b/>
          <w:bCs/>
          <w:sz w:val="22"/>
          <w:szCs w:val="22"/>
        </w:rPr>
        <w:t>对公共或私人安全武装的风险管理:</w:t>
      </w:r>
    </w:p>
    <w:p w14:paraId="5CABCD12" w14:textId="57AA45F3" w:rsidR="0046627C" w:rsidRPr="0046627C" w:rsidRDefault="0046627C" w:rsidP="0046627C">
      <w:pPr>
        <w:pStyle w:val="a3"/>
        <w:numPr>
          <w:ilvl w:val="0"/>
          <w:numId w:val="10"/>
        </w:numPr>
      </w:pPr>
      <w:r w:rsidRPr="0046627C">
        <w:rPr>
          <w:rFonts w:hint="eastAsia"/>
          <w:sz w:val="22"/>
          <w:szCs w:val="22"/>
        </w:rPr>
        <w:t>如果我们发现在一定程度上存在此类风险，将根据企业在供应链上所处 的具体位置，立即制定、采用和实施上游供应商及其他利益相关方风险 管理计划，从而使第五段中所述的为公共或私人安全武装提供直接或间 接支持的风险得到遏制或降低。如果风险管理计划实施六个月未起作用， 我们将暂时停止或中断与上游供应商的合作。</w:t>
      </w:r>
      <w:r w:rsidRPr="0046627C">
        <w:rPr>
          <w:rFonts w:cs="Times New Roman"/>
          <w:position w:val="10"/>
          <w:sz w:val="14"/>
          <w:szCs w:val="14"/>
        </w:rPr>
        <w:t xml:space="preserve">8 </w:t>
      </w:r>
      <w:r w:rsidRPr="0046627C">
        <w:rPr>
          <w:rFonts w:hint="eastAsia"/>
          <w:sz w:val="22"/>
          <w:szCs w:val="22"/>
        </w:rPr>
        <w:t xml:space="preserve">我们发现在一定程度上 有可能存在有违第 </w:t>
      </w:r>
      <w:r w:rsidRPr="0046627C">
        <w:rPr>
          <w:rFonts w:cs="Calibri"/>
          <w:sz w:val="22"/>
          <w:szCs w:val="22"/>
        </w:rPr>
        <w:t xml:space="preserve">8 </w:t>
      </w:r>
      <w:r w:rsidRPr="0046627C">
        <w:rPr>
          <w:rFonts w:hint="eastAsia"/>
          <w:sz w:val="22"/>
          <w:szCs w:val="22"/>
        </w:rPr>
        <w:t xml:space="preserve">段和第 </w:t>
      </w:r>
      <w:r w:rsidRPr="0046627C">
        <w:rPr>
          <w:rFonts w:cs="Calibri"/>
          <w:sz w:val="22"/>
          <w:szCs w:val="22"/>
        </w:rPr>
        <w:t xml:space="preserve">9 </w:t>
      </w:r>
      <w:r w:rsidRPr="0046627C">
        <w:rPr>
          <w:rFonts w:hint="eastAsia"/>
          <w:sz w:val="22"/>
          <w:szCs w:val="22"/>
        </w:rPr>
        <w:t xml:space="preserve">段内容的行为的情况下，将采取同样的应 对措施。 </w:t>
      </w:r>
    </w:p>
    <w:p w14:paraId="45E7006F" w14:textId="77777777" w:rsidR="0046627C" w:rsidRPr="0046627C" w:rsidRDefault="0046627C" w:rsidP="0046627C">
      <w:pPr>
        <w:pStyle w:val="HTML"/>
        <w:rPr>
          <w:b/>
          <w:bCs/>
          <w:sz w:val="22"/>
          <w:szCs w:val="22"/>
        </w:rPr>
      </w:pPr>
      <w:r w:rsidRPr="0046627C">
        <w:rPr>
          <w:rFonts w:hint="eastAsia"/>
          <w:b/>
          <w:bCs/>
          <w:sz w:val="22"/>
          <w:szCs w:val="22"/>
        </w:rPr>
        <w:t>关于行贿受贿及矿产原产地的欺诈性失实陈述:</w:t>
      </w:r>
    </w:p>
    <w:p w14:paraId="4A087472" w14:textId="47CF5C0C" w:rsidR="0046627C" w:rsidRPr="0046627C" w:rsidRDefault="0046627C" w:rsidP="0046627C">
      <w:pPr>
        <w:pStyle w:val="a3"/>
        <w:numPr>
          <w:ilvl w:val="0"/>
          <w:numId w:val="10"/>
        </w:numPr>
      </w:pPr>
      <w:r w:rsidRPr="0046627C">
        <w:rPr>
          <w:rFonts w:hint="eastAsia"/>
          <w:sz w:val="22"/>
          <w:szCs w:val="22"/>
        </w:rPr>
        <w:t xml:space="preserve">我们不会提出、承诺、进行或索要任何贿赂，并且抵制诱惑，不会为了掩盖或伪造矿产原产地，虚报矿产开采、贸易、处理、运输、出口等活 动应向政府缴纳的税收、费用和特许开采费而行贿。 </w:t>
      </w:r>
    </w:p>
    <w:p w14:paraId="502D71EB" w14:textId="77777777" w:rsidR="0046627C" w:rsidRPr="0046627C" w:rsidRDefault="0046627C" w:rsidP="0046627C">
      <w:pPr>
        <w:pStyle w:val="a3"/>
        <w:rPr>
          <w:b/>
          <w:bCs/>
        </w:rPr>
      </w:pPr>
      <w:r w:rsidRPr="0046627C">
        <w:rPr>
          <w:rFonts w:hint="eastAsia"/>
          <w:b/>
          <w:bCs/>
          <w:sz w:val="22"/>
          <w:szCs w:val="22"/>
        </w:rPr>
        <w:t xml:space="preserve">关于洗钱 </w:t>
      </w:r>
    </w:p>
    <w:p w14:paraId="7A7827A6" w14:textId="0CD091C9" w:rsidR="0046627C" w:rsidRPr="0046627C" w:rsidRDefault="0046627C" w:rsidP="0046627C">
      <w:pPr>
        <w:pStyle w:val="a3"/>
        <w:numPr>
          <w:ilvl w:val="0"/>
          <w:numId w:val="10"/>
        </w:numPr>
      </w:pPr>
      <w:r w:rsidRPr="0046627C">
        <w:rPr>
          <w:rFonts w:hint="eastAsia"/>
          <w:sz w:val="22"/>
          <w:szCs w:val="22"/>
        </w:rPr>
        <w:t xml:space="preserve">如果我们有理由认为，存在因开采、贸易、处理、运输或出口在矿址入 口、运输路线沿线、或上游供应商矿产交易地进行非法征税或勒索而得 的矿产所引起或与之相关的洗钱风险，我们将支持或采取措施，为有效 消除洗钱行为做出贡献。 </w:t>
      </w:r>
    </w:p>
    <w:p w14:paraId="6E95FEFE" w14:textId="77777777" w:rsidR="0046627C" w:rsidRPr="0046627C" w:rsidRDefault="0046627C" w:rsidP="0046627C">
      <w:pPr>
        <w:pStyle w:val="HTML"/>
        <w:rPr>
          <w:b/>
          <w:bCs/>
          <w:sz w:val="22"/>
          <w:szCs w:val="22"/>
        </w:rPr>
      </w:pPr>
      <w:r w:rsidRPr="0046627C">
        <w:rPr>
          <w:rFonts w:hint="eastAsia"/>
          <w:b/>
          <w:bCs/>
          <w:sz w:val="22"/>
          <w:szCs w:val="22"/>
        </w:rPr>
        <w:lastRenderedPageBreak/>
        <w:t>关于向政府支付的税收、费用及特许费:</w:t>
      </w:r>
    </w:p>
    <w:p w14:paraId="45F14E7D" w14:textId="77777777" w:rsidR="0046627C" w:rsidRPr="0046627C" w:rsidRDefault="0046627C" w:rsidP="0046627C">
      <w:pPr>
        <w:pStyle w:val="a3"/>
        <w:numPr>
          <w:ilvl w:val="0"/>
          <w:numId w:val="10"/>
        </w:numPr>
      </w:pPr>
      <w:r w:rsidRPr="0046627C">
        <w:rPr>
          <w:rFonts w:hint="eastAsia"/>
          <w:sz w:val="22"/>
          <w:szCs w:val="22"/>
        </w:rPr>
        <w:t>我们将确保向政府支付所有与受冲突影响和高风险区域矿石开采、贸易、 出口相关的合法税收、费用和特许费，并且承诺根据企业在供应链上所 处位置依照《采掘行业透明度行动计划》(</w:t>
      </w:r>
      <w:r w:rsidRPr="0046627C">
        <w:rPr>
          <w:rFonts w:cs="Calibri"/>
          <w:sz w:val="22"/>
          <w:szCs w:val="22"/>
        </w:rPr>
        <w:t>EITI</w:t>
      </w:r>
      <w:r w:rsidRPr="0046627C">
        <w:rPr>
          <w:rFonts w:hint="eastAsia"/>
          <w:sz w:val="22"/>
          <w:szCs w:val="22"/>
        </w:rPr>
        <w:t>)中的各项原则对此类支付进行披露。</w:t>
      </w:r>
    </w:p>
    <w:p w14:paraId="20317C48" w14:textId="68C9334C" w:rsidR="0046627C" w:rsidRPr="0046627C" w:rsidRDefault="0046627C" w:rsidP="0046627C">
      <w:pPr>
        <w:pStyle w:val="a3"/>
        <w:rPr>
          <w:b/>
          <w:bCs/>
        </w:rPr>
      </w:pPr>
      <w:r w:rsidRPr="0046627C">
        <w:rPr>
          <w:rFonts w:hint="eastAsia"/>
          <w:b/>
          <w:bCs/>
          <w:sz w:val="22"/>
          <w:szCs w:val="22"/>
        </w:rPr>
        <w:t xml:space="preserve">对行贿受贿及矿产原产地的欺诈性失实陈述、洗钱及向政府支付的税收、费用、特许费的风险管理: </w:t>
      </w:r>
    </w:p>
    <w:p w14:paraId="25799326" w14:textId="481293CC" w:rsidR="0046627C" w:rsidRPr="0046627C" w:rsidRDefault="0046627C" w:rsidP="0046627C">
      <w:pPr>
        <w:pStyle w:val="a3"/>
        <w:numPr>
          <w:ilvl w:val="0"/>
          <w:numId w:val="10"/>
        </w:numPr>
        <w:rPr>
          <w:sz w:val="22"/>
          <w:szCs w:val="22"/>
        </w:rPr>
      </w:pPr>
      <w:r w:rsidRPr="0046627C">
        <w:rPr>
          <w:rFonts w:hint="eastAsia"/>
          <w:sz w:val="22"/>
          <w:szCs w:val="22"/>
        </w:rPr>
        <w:t xml:space="preserve">根据企业在供应链上所处的具体位置，我们承诺与供应商、中央或地方政府机关、国际组织、民间社会以及受影响的第三方酌情进行合作，本着在合理的时间跨度内采取显著措施防范或降低有负面影响的风险之目 的，对绩效进行改善或跟踪。风险降低措施未起作用的，我们将暂时停止或中断与上游供应商的合作。 </w:t>
      </w:r>
    </w:p>
    <w:p w14:paraId="0D416E5D" w14:textId="1A6D7DC2" w:rsidR="0046627C" w:rsidRPr="0046627C" w:rsidRDefault="0046627C" w:rsidP="0046627C">
      <w:pPr>
        <w:pStyle w:val="a3"/>
        <w:rPr>
          <w:sz w:val="22"/>
          <w:szCs w:val="22"/>
        </w:rPr>
      </w:pPr>
      <w:r w:rsidRPr="0046627C">
        <w:rPr>
          <w:rFonts w:hint="eastAsia"/>
          <w:sz w:val="22"/>
          <w:szCs w:val="22"/>
        </w:rPr>
        <w:t xml:space="preserve">如若发现我们的供应链政策有任何违反要求的情况，我们的申诉邮箱为: </w:t>
      </w:r>
      <w:bookmarkStart w:id="0" w:name="_Hlk169277070"/>
      <w:r w:rsidRPr="0046627C">
        <w:rPr>
          <w:rFonts w:cs="Calibri"/>
          <w:sz w:val="22"/>
          <w:szCs w:val="22"/>
        </w:rPr>
        <w:t>tony</w:t>
      </w:r>
      <w:r w:rsidRPr="0046627C">
        <w:rPr>
          <w:rFonts w:cs="Calibri"/>
          <w:color w:val="0000FF"/>
          <w:sz w:val="22"/>
          <w:szCs w:val="22"/>
        </w:rPr>
        <w:t xml:space="preserve">zatanb@qq.com, </w:t>
      </w:r>
      <w:bookmarkEnd w:id="0"/>
      <w:r w:rsidRPr="0046627C">
        <w:rPr>
          <w:rFonts w:hint="eastAsia"/>
          <w:sz w:val="22"/>
          <w:szCs w:val="22"/>
        </w:rPr>
        <w:t>联系电话:</w:t>
      </w:r>
      <w:bookmarkStart w:id="1" w:name="_Hlk169277060"/>
      <w:r w:rsidRPr="0046627C">
        <w:rPr>
          <w:rFonts w:cs="Calibri"/>
          <w:sz w:val="22"/>
          <w:szCs w:val="22"/>
        </w:rPr>
        <w:t>+8613825093282</w:t>
      </w:r>
      <w:bookmarkEnd w:id="1"/>
      <w:r w:rsidRPr="0046627C">
        <w:rPr>
          <w:rFonts w:cs="Calibri"/>
          <w:sz w:val="22"/>
          <w:szCs w:val="22"/>
        </w:rPr>
        <w:t xml:space="preserve"> </w:t>
      </w:r>
    </w:p>
    <w:p w14:paraId="62929390" w14:textId="555CF9F0" w:rsidR="0046627C" w:rsidRDefault="0046627C" w:rsidP="0046627C">
      <w:pPr>
        <w:pStyle w:val="a3"/>
        <w:ind w:firstLineChars="1750" w:firstLine="4200"/>
      </w:pPr>
    </w:p>
    <w:p w14:paraId="6AED4593" w14:textId="77777777" w:rsidR="0046627C" w:rsidRPr="0046627C" w:rsidRDefault="0046627C" w:rsidP="0046627C">
      <w:pPr>
        <w:pStyle w:val="a3"/>
        <w:ind w:firstLineChars="1750" w:firstLine="4200"/>
      </w:pPr>
    </w:p>
    <w:p w14:paraId="42A0CE24" w14:textId="2E1123AE" w:rsidR="0046627C" w:rsidRPr="0046627C" w:rsidRDefault="0046627C" w:rsidP="0046627C">
      <w:pPr>
        <w:pStyle w:val="a3"/>
        <w:ind w:firstLineChars="2200" w:firstLine="4840"/>
        <w:rPr>
          <w:sz w:val="22"/>
          <w:szCs w:val="22"/>
        </w:rPr>
      </w:pPr>
      <w:r w:rsidRPr="0046627C">
        <w:rPr>
          <w:rFonts w:hint="eastAsia"/>
          <w:sz w:val="22"/>
          <w:szCs w:val="22"/>
        </w:rPr>
        <w:t xml:space="preserve">九江中澳钽铌有限公司 </w:t>
      </w:r>
    </w:p>
    <w:p w14:paraId="223391EC" w14:textId="514E4458" w:rsidR="0046627C" w:rsidRPr="0046627C" w:rsidRDefault="0046627C" w:rsidP="0046627C">
      <w:pPr>
        <w:pStyle w:val="a3"/>
        <w:ind w:firstLineChars="2200" w:firstLine="4840"/>
        <w:rPr>
          <w:sz w:val="22"/>
          <w:szCs w:val="22"/>
        </w:rPr>
      </w:pPr>
      <w:r w:rsidRPr="0046627C">
        <w:rPr>
          <w:rFonts w:cs="Calibri"/>
          <w:sz w:val="22"/>
          <w:szCs w:val="22"/>
        </w:rPr>
        <w:t>2020</w:t>
      </w:r>
      <w:r w:rsidRPr="0046627C">
        <w:rPr>
          <w:rFonts w:hint="eastAsia"/>
          <w:sz w:val="22"/>
          <w:szCs w:val="22"/>
        </w:rPr>
        <w:t>年</w:t>
      </w:r>
      <w:r w:rsidRPr="0046627C">
        <w:rPr>
          <w:rFonts w:cs="Calibri"/>
          <w:sz w:val="22"/>
          <w:szCs w:val="22"/>
        </w:rPr>
        <w:t>5</w:t>
      </w:r>
      <w:r w:rsidRPr="0046627C">
        <w:rPr>
          <w:rFonts w:hint="eastAsia"/>
          <w:sz w:val="22"/>
          <w:szCs w:val="22"/>
        </w:rPr>
        <w:t>月</w:t>
      </w:r>
      <w:r w:rsidRPr="0046627C">
        <w:rPr>
          <w:rFonts w:cs="Calibri"/>
          <w:sz w:val="22"/>
          <w:szCs w:val="22"/>
        </w:rPr>
        <w:t>10</w:t>
      </w:r>
      <w:r w:rsidRPr="0046627C">
        <w:rPr>
          <w:rFonts w:hint="eastAsia"/>
          <w:sz w:val="22"/>
          <w:szCs w:val="22"/>
        </w:rPr>
        <w:t xml:space="preserve">日 </w:t>
      </w:r>
    </w:p>
    <w:p w14:paraId="07BDB405" w14:textId="77777777" w:rsidR="0046627C" w:rsidRPr="0046627C" w:rsidRDefault="0046627C" w:rsidP="0046627C">
      <w:pPr>
        <w:pStyle w:val="a3"/>
      </w:pPr>
    </w:p>
    <w:p w14:paraId="7B8F4D6C" w14:textId="41681640" w:rsidR="0046627C" w:rsidRPr="0046627C" w:rsidRDefault="0046627C" w:rsidP="0046627C">
      <w:pPr>
        <w:pStyle w:val="a3"/>
      </w:pPr>
    </w:p>
    <w:p w14:paraId="38E2F954" w14:textId="77777777" w:rsidR="000208B3" w:rsidRPr="0046627C" w:rsidRDefault="000208B3">
      <w:pPr>
        <w:rPr>
          <w:rFonts w:ascii="宋体" w:eastAsia="宋体" w:hAnsi="宋体"/>
        </w:rPr>
      </w:pPr>
    </w:p>
    <w:sectPr w:rsidR="000208B3" w:rsidRPr="00466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445B"/>
    <w:multiLevelType w:val="multilevel"/>
    <w:tmpl w:val="0D84FC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254F4"/>
    <w:multiLevelType w:val="hybridMultilevel"/>
    <w:tmpl w:val="D7D6C50C"/>
    <w:lvl w:ilvl="0" w:tplc="0409001B">
      <w:start w:val="1"/>
      <w:numFmt w:val="lowerRoman"/>
      <w:lvlText w:val="%1."/>
      <w:lvlJc w:val="righ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3073716C"/>
    <w:multiLevelType w:val="hybridMultilevel"/>
    <w:tmpl w:val="D0664F94"/>
    <w:lvl w:ilvl="0" w:tplc="916C7D70">
      <w:start w:val="1"/>
      <w:numFmt w:val="decimal"/>
      <w:lvlText w:val="%1."/>
      <w:lvlJc w:val="left"/>
      <w:pPr>
        <w:ind w:left="360" w:hanging="360"/>
      </w:pPr>
      <w:rPr>
        <w:rFonts w:cs="Calibr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901048"/>
    <w:multiLevelType w:val="multilevel"/>
    <w:tmpl w:val="B2C6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C42A5F"/>
    <w:multiLevelType w:val="multilevel"/>
    <w:tmpl w:val="926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276196"/>
    <w:multiLevelType w:val="multilevel"/>
    <w:tmpl w:val="2A0A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63407A"/>
    <w:multiLevelType w:val="hybridMultilevel"/>
    <w:tmpl w:val="2DE28B4A"/>
    <w:lvl w:ilvl="0" w:tplc="0CE636F8">
      <w:start w:val="1"/>
      <w:numFmt w:val="lowerRoman"/>
      <w:lvlText w:val="%1)"/>
      <w:lvlJc w:val="left"/>
      <w:pPr>
        <w:ind w:left="1440" w:hanging="720"/>
      </w:pPr>
      <w:rPr>
        <w:rFonts w:cs="Calibri" w:hint="default"/>
        <w:sz w:val="2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6A405614"/>
    <w:multiLevelType w:val="hybridMultilevel"/>
    <w:tmpl w:val="355C86F2"/>
    <w:lvl w:ilvl="0" w:tplc="8B3AAA00">
      <w:start w:val="1"/>
      <w:numFmt w:val="decimal"/>
      <w:lvlText w:val="%1."/>
      <w:lvlJc w:val="left"/>
      <w:pPr>
        <w:ind w:left="420" w:hanging="420"/>
      </w:pPr>
      <w:rPr>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F6F48DE"/>
    <w:multiLevelType w:val="hybridMultilevel"/>
    <w:tmpl w:val="5264407C"/>
    <w:lvl w:ilvl="0" w:tplc="0409001B">
      <w:start w:val="1"/>
      <w:numFmt w:val="lowerRoman"/>
      <w:lvlText w:val="%1."/>
      <w:lvlJc w:val="righ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753F4608"/>
    <w:multiLevelType w:val="hybridMultilevel"/>
    <w:tmpl w:val="6C8A5F90"/>
    <w:lvl w:ilvl="0" w:tplc="77F8C5CA">
      <w:start w:val="1"/>
      <w:numFmt w:val="lowerRoman"/>
      <w:lvlText w:val="%1)"/>
      <w:lvlJc w:val="left"/>
      <w:pPr>
        <w:ind w:left="1440" w:hanging="720"/>
      </w:pPr>
      <w:rPr>
        <w:rFonts w:cs="Calibri" w:hint="default"/>
        <w:sz w:val="2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75934866"/>
    <w:multiLevelType w:val="multilevel"/>
    <w:tmpl w:val="8452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4223611">
    <w:abstractNumId w:val="5"/>
  </w:num>
  <w:num w:numId="2" w16cid:durableId="1441142636">
    <w:abstractNumId w:val="10"/>
  </w:num>
  <w:num w:numId="3" w16cid:durableId="401413027">
    <w:abstractNumId w:val="3"/>
  </w:num>
  <w:num w:numId="4" w16cid:durableId="829638780">
    <w:abstractNumId w:val="4"/>
  </w:num>
  <w:num w:numId="5" w16cid:durableId="182280531">
    <w:abstractNumId w:val="0"/>
  </w:num>
  <w:num w:numId="6" w16cid:durableId="332999996">
    <w:abstractNumId w:val="1"/>
  </w:num>
  <w:num w:numId="7" w16cid:durableId="558593967">
    <w:abstractNumId w:val="9"/>
  </w:num>
  <w:num w:numId="8" w16cid:durableId="916327467">
    <w:abstractNumId w:val="8"/>
  </w:num>
  <w:num w:numId="9" w16cid:durableId="544216842">
    <w:abstractNumId w:val="6"/>
  </w:num>
  <w:num w:numId="10" w16cid:durableId="1794709244">
    <w:abstractNumId w:val="7"/>
  </w:num>
  <w:num w:numId="11" w16cid:durableId="1072894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0B"/>
    <w:rsid w:val="000208B3"/>
    <w:rsid w:val="00043E77"/>
    <w:rsid w:val="0046627C"/>
    <w:rsid w:val="007E4675"/>
    <w:rsid w:val="00855D0B"/>
    <w:rsid w:val="00A572E0"/>
    <w:rsid w:val="00B53F03"/>
    <w:rsid w:val="00C4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6FD2"/>
  <w15:chartTrackingRefBased/>
  <w15:docId w15:val="{A24163B7-E4CB-5F47-B763-1CB1C0D5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D0B"/>
    <w:pPr>
      <w:widowControl/>
      <w:spacing w:before="100" w:beforeAutospacing="1" w:after="100" w:afterAutospacing="1"/>
      <w:jc w:val="left"/>
    </w:pPr>
    <w:rPr>
      <w:rFonts w:ascii="宋体" w:eastAsia="宋体" w:hAnsi="宋体" w:cs="宋体"/>
      <w:kern w:val="0"/>
      <w:sz w:val="24"/>
    </w:rPr>
  </w:style>
  <w:style w:type="paragraph" w:styleId="HTML">
    <w:name w:val="HTML Preformatted"/>
    <w:basedOn w:val="a"/>
    <w:link w:val="HTML0"/>
    <w:uiPriority w:val="99"/>
    <w:unhideWhenUsed/>
    <w:rsid w:val="00855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rsid w:val="00855D0B"/>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33693007">
          <w:marLeft w:val="0"/>
          <w:marRight w:val="0"/>
          <w:marTop w:val="0"/>
          <w:marBottom w:val="0"/>
          <w:divBdr>
            <w:top w:val="none" w:sz="0" w:space="0" w:color="auto"/>
            <w:left w:val="none" w:sz="0" w:space="0" w:color="auto"/>
            <w:bottom w:val="none" w:sz="0" w:space="0" w:color="auto"/>
            <w:right w:val="none" w:sz="0" w:space="0" w:color="auto"/>
          </w:divBdr>
          <w:divsChild>
            <w:div w:id="472255711">
              <w:marLeft w:val="0"/>
              <w:marRight w:val="0"/>
              <w:marTop w:val="0"/>
              <w:marBottom w:val="0"/>
              <w:divBdr>
                <w:top w:val="none" w:sz="0" w:space="0" w:color="auto"/>
                <w:left w:val="none" w:sz="0" w:space="0" w:color="auto"/>
                <w:bottom w:val="none" w:sz="0" w:space="0" w:color="auto"/>
                <w:right w:val="none" w:sz="0" w:space="0" w:color="auto"/>
              </w:divBdr>
              <w:divsChild>
                <w:div w:id="10519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7135">
      <w:bodyDiv w:val="1"/>
      <w:marLeft w:val="0"/>
      <w:marRight w:val="0"/>
      <w:marTop w:val="0"/>
      <w:marBottom w:val="0"/>
      <w:divBdr>
        <w:top w:val="none" w:sz="0" w:space="0" w:color="auto"/>
        <w:left w:val="none" w:sz="0" w:space="0" w:color="auto"/>
        <w:bottom w:val="none" w:sz="0" w:space="0" w:color="auto"/>
        <w:right w:val="none" w:sz="0" w:space="0" w:color="auto"/>
      </w:divBdr>
      <w:divsChild>
        <w:div w:id="430516904">
          <w:marLeft w:val="0"/>
          <w:marRight w:val="0"/>
          <w:marTop w:val="0"/>
          <w:marBottom w:val="0"/>
          <w:divBdr>
            <w:top w:val="none" w:sz="0" w:space="0" w:color="auto"/>
            <w:left w:val="none" w:sz="0" w:space="0" w:color="auto"/>
            <w:bottom w:val="none" w:sz="0" w:space="0" w:color="auto"/>
            <w:right w:val="none" w:sz="0" w:space="0" w:color="auto"/>
          </w:divBdr>
          <w:divsChild>
            <w:div w:id="1656182317">
              <w:marLeft w:val="0"/>
              <w:marRight w:val="0"/>
              <w:marTop w:val="0"/>
              <w:marBottom w:val="0"/>
              <w:divBdr>
                <w:top w:val="none" w:sz="0" w:space="0" w:color="auto"/>
                <w:left w:val="none" w:sz="0" w:space="0" w:color="auto"/>
                <w:bottom w:val="none" w:sz="0" w:space="0" w:color="auto"/>
                <w:right w:val="none" w:sz="0" w:space="0" w:color="auto"/>
              </w:divBdr>
              <w:divsChild>
                <w:div w:id="10272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2712">
      <w:bodyDiv w:val="1"/>
      <w:marLeft w:val="0"/>
      <w:marRight w:val="0"/>
      <w:marTop w:val="0"/>
      <w:marBottom w:val="0"/>
      <w:divBdr>
        <w:top w:val="none" w:sz="0" w:space="0" w:color="auto"/>
        <w:left w:val="none" w:sz="0" w:space="0" w:color="auto"/>
        <w:bottom w:val="none" w:sz="0" w:space="0" w:color="auto"/>
        <w:right w:val="none" w:sz="0" w:space="0" w:color="auto"/>
      </w:divBdr>
      <w:divsChild>
        <w:div w:id="2108689769">
          <w:marLeft w:val="0"/>
          <w:marRight w:val="0"/>
          <w:marTop w:val="0"/>
          <w:marBottom w:val="0"/>
          <w:divBdr>
            <w:top w:val="none" w:sz="0" w:space="0" w:color="auto"/>
            <w:left w:val="none" w:sz="0" w:space="0" w:color="auto"/>
            <w:bottom w:val="none" w:sz="0" w:space="0" w:color="auto"/>
            <w:right w:val="none" w:sz="0" w:space="0" w:color="auto"/>
          </w:divBdr>
          <w:divsChild>
            <w:div w:id="468592062">
              <w:marLeft w:val="0"/>
              <w:marRight w:val="0"/>
              <w:marTop w:val="0"/>
              <w:marBottom w:val="0"/>
              <w:divBdr>
                <w:top w:val="none" w:sz="0" w:space="0" w:color="auto"/>
                <w:left w:val="none" w:sz="0" w:space="0" w:color="auto"/>
                <w:bottom w:val="none" w:sz="0" w:space="0" w:color="auto"/>
                <w:right w:val="none" w:sz="0" w:space="0" w:color="auto"/>
              </w:divBdr>
              <w:divsChild>
                <w:div w:id="16692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2825">
      <w:bodyDiv w:val="1"/>
      <w:marLeft w:val="0"/>
      <w:marRight w:val="0"/>
      <w:marTop w:val="0"/>
      <w:marBottom w:val="0"/>
      <w:divBdr>
        <w:top w:val="none" w:sz="0" w:space="0" w:color="auto"/>
        <w:left w:val="none" w:sz="0" w:space="0" w:color="auto"/>
        <w:bottom w:val="none" w:sz="0" w:space="0" w:color="auto"/>
        <w:right w:val="none" w:sz="0" w:space="0" w:color="auto"/>
      </w:divBdr>
      <w:divsChild>
        <w:div w:id="2070303263">
          <w:marLeft w:val="0"/>
          <w:marRight w:val="0"/>
          <w:marTop w:val="0"/>
          <w:marBottom w:val="0"/>
          <w:divBdr>
            <w:top w:val="none" w:sz="0" w:space="0" w:color="auto"/>
            <w:left w:val="none" w:sz="0" w:space="0" w:color="auto"/>
            <w:bottom w:val="none" w:sz="0" w:space="0" w:color="auto"/>
            <w:right w:val="none" w:sz="0" w:space="0" w:color="auto"/>
          </w:divBdr>
          <w:divsChild>
            <w:div w:id="243760620">
              <w:marLeft w:val="0"/>
              <w:marRight w:val="0"/>
              <w:marTop w:val="0"/>
              <w:marBottom w:val="0"/>
              <w:divBdr>
                <w:top w:val="none" w:sz="0" w:space="0" w:color="auto"/>
                <w:left w:val="none" w:sz="0" w:space="0" w:color="auto"/>
                <w:bottom w:val="none" w:sz="0" w:space="0" w:color="auto"/>
                <w:right w:val="none" w:sz="0" w:space="0" w:color="auto"/>
              </w:divBdr>
              <w:divsChild>
                <w:div w:id="1751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7006">
      <w:bodyDiv w:val="1"/>
      <w:marLeft w:val="0"/>
      <w:marRight w:val="0"/>
      <w:marTop w:val="0"/>
      <w:marBottom w:val="0"/>
      <w:divBdr>
        <w:top w:val="none" w:sz="0" w:space="0" w:color="auto"/>
        <w:left w:val="none" w:sz="0" w:space="0" w:color="auto"/>
        <w:bottom w:val="none" w:sz="0" w:space="0" w:color="auto"/>
        <w:right w:val="none" w:sz="0" w:space="0" w:color="auto"/>
      </w:divBdr>
      <w:divsChild>
        <w:div w:id="873689684">
          <w:marLeft w:val="0"/>
          <w:marRight w:val="0"/>
          <w:marTop w:val="0"/>
          <w:marBottom w:val="0"/>
          <w:divBdr>
            <w:top w:val="none" w:sz="0" w:space="0" w:color="auto"/>
            <w:left w:val="none" w:sz="0" w:space="0" w:color="auto"/>
            <w:bottom w:val="none" w:sz="0" w:space="0" w:color="auto"/>
            <w:right w:val="none" w:sz="0" w:space="0" w:color="auto"/>
          </w:divBdr>
          <w:divsChild>
            <w:div w:id="583346714">
              <w:marLeft w:val="0"/>
              <w:marRight w:val="0"/>
              <w:marTop w:val="0"/>
              <w:marBottom w:val="0"/>
              <w:divBdr>
                <w:top w:val="none" w:sz="0" w:space="0" w:color="auto"/>
                <w:left w:val="none" w:sz="0" w:space="0" w:color="auto"/>
                <w:bottom w:val="none" w:sz="0" w:space="0" w:color="auto"/>
                <w:right w:val="none" w:sz="0" w:space="0" w:color="auto"/>
              </w:divBdr>
              <w:divsChild>
                <w:div w:id="1188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5896">
      <w:bodyDiv w:val="1"/>
      <w:marLeft w:val="0"/>
      <w:marRight w:val="0"/>
      <w:marTop w:val="0"/>
      <w:marBottom w:val="0"/>
      <w:divBdr>
        <w:top w:val="none" w:sz="0" w:space="0" w:color="auto"/>
        <w:left w:val="none" w:sz="0" w:space="0" w:color="auto"/>
        <w:bottom w:val="none" w:sz="0" w:space="0" w:color="auto"/>
        <w:right w:val="none" w:sz="0" w:space="0" w:color="auto"/>
      </w:divBdr>
      <w:divsChild>
        <w:div w:id="369383114">
          <w:marLeft w:val="0"/>
          <w:marRight w:val="0"/>
          <w:marTop w:val="0"/>
          <w:marBottom w:val="0"/>
          <w:divBdr>
            <w:top w:val="none" w:sz="0" w:space="0" w:color="auto"/>
            <w:left w:val="none" w:sz="0" w:space="0" w:color="auto"/>
            <w:bottom w:val="none" w:sz="0" w:space="0" w:color="auto"/>
            <w:right w:val="none" w:sz="0" w:space="0" w:color="auto"/>
          </w:divBdr>
          <w:divsChild>
            <w:div w:id="1367366609">
              <w:marLeft w:val="0"/>
              <w:marRight w:val="0"/>
              <w:marTop w:val="0"/>
              <w:marBottom w:val="0"/>
              <w:divBdr>
                <w:top w:val="none" w:sz="0" w:space="0" w:color="auto"/>
                <w:left w:val="none" w:sz="0" w:space="0" w:color="auto"/>
                <w:bottom w:val="none" w:sz="0" w:space="0" w:color="auto"/>
                <w:right w:val="none" w:sz="0" w:space="0" w:color="auto"/>
              </w:divBdr>
              <w:divsChild>
                <w:div w:id="12889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6914">
      <w:bodyDiv w:val="1"/>
      <w:marLeft w:val="0"/>
      <w:marRight w:val="0"/>
      <w:marTop w:val="0"/>
      <w:marBottom w:val="0"/>
      <w:divBdr>
        <w:top w:val="none" w:sz="0" w:space="0" w:color="auto"/>
        <w:left w:val="none" w:sz="0" w:space="0" w:color="auto"/>
        <w:bottom w:val="none" w:sz="0" w:space="0" w:color="auto"/>
        <w:right w:val="none" w:sz="0" w:space="0" w:color="auto"/>
      </w:divBdr>
      <w:divsChild>
        <w:div w:id="547500010">
          <w:marLeft w:val="0"/>
          <w:marRight w:val="0"/>
          <w:marTop w:val="0"/>
          <w:marBottom w:val="0"/>
          <w:divBdr>
            <w:top w:val="none" w:sz="0" w:space="0" w:color="auto"/>
            <w:left w:val="none" w:sz="0" w:space="0" w:color="auto"/>
            <w:bottom w:val="none" w:sz="0" w:space="0" w:color="auto"/>
            <w:right w:val="none" w:sz="0" w:space="0" w:color="auto"/>
          </w:divBdr>
          <w:divsChild>
            <w:div w:id="722338116">
              <w:marLeft w:val="0"/>
              <w:marRight w:val="0"/>
              <w:marTop w:val="0"/>
              <w:marBottom w:val="0"/>
              <w:divBdr>
                <w:top w:val="none" w:sz="0" w:space="0" w:color="auto"/>
                <w:left w:val="none" w:sz="0" w:space="0" w:color="auto"/>
                <w:bottom w:val="none" w:sz="0" w:space="0" w:color="auto"/>
                <w:right w:val="none" w:sz="0" w:space="0" w:color="auto"/>
              </w:divBdr>
              <w:divsChild>
                <w:div w:id="46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06498">
      <w:bodyDiv w:val="1"/>
      <w:marLeft w:val="0"/>
      <w:marRight w:val="0"/>
      <w:marTop w:val="0"/>
      <w:marBottom w:val="0"/>
      <w:divBdr>
        <w:top w:val="none" w:sz="0" w:space="0" w:color="auto"/>
        <w:left w:val="none" w:sz="0" w:space="0" w:color="auto"/>
        <w:bottom w:val="none" w:sz="0" w:space="0" w:color="auto"/>
        <w:right w:val="none" w:sz="0" w:space="0" w:color="auto"/>
      </w:divBdr>
      <w:divsChild>
        <w:div w:id="1016158172">
          <w:marLeft w:val="0"/>
          <w:marRight w:val="0"/>
          <w:marTop w:val="0"/>
          <w:marBottom w:val="0"/>
          <w:divBdr>
            <w:top w:val="none" w:sz="0" w:space="0" w:color="auto"/>
            <w:left w:val="none" w:sz="0" w:space="0" w:color="auto"/>
            <w:bottom w:val="none" w:sz="0" w:space="0" w:color="auto"/>
            <w:right w:val="none" w:sz="0" w:space="0" w:color="auto"/>
          </w:divBdr>
          <w:divsChild>
            <w:div w:id="1499227441">
              <w:marLeft w:val="0"/>
              <w:marRight w:val="0"/>
              <w:marTop w:val="0"/>
              <w:marBottom w:val="0"/>
              <w:divBdr>
                <w:top w:val="none" w:sz="0" w:space="0" w:color="auto"/>
                <w:left w:val="none" w:sz="0" w:space="0" w:color="auto"/>
                <w:bottom w:val="none" w:sz="0" w:space="0" w:color="auto"/>
                <w:right w:val="none" w:sz="0" w:space="0" w:color="auto"/>
              </w:divBdr>
              <w:divsChild>
                <w:div w:id="15443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20733">
      <w:bodyDiv w:val="1"/>
      <w:marLeft w:val="0"/>
      <w:marRight w:val="0"/>
      <w:marTop w:val="0"/>
      <w:marBottom w:val="0"/>
      <w:divBdr>
        <w:top w:val="none" w:sz="0" w:space="0" w:color="auto"/>
        <w:left w:val="none" w:sz="0" w:space="0" w:color="auto"/>
        <w:bottom w:val="none" w:sz="0" w:space="0" w:color="auto"/>
        <w:right w:val="none" w:sz="0" w:space="0" w:color="auto"/>
      </w:divBdr>
      <w:divsChild>
        <w:div w:id="1014652006">
          <w:marLeft w:val="0"/>
          <w:marRight w:val="0"/>
          <w:marTop w:val="0"/>
          <w:marBottom w:val="0"/>
          <w:divBdr>
            <w:top w:val="none" w:sz="0" w:space="0" w:color="auto"/>
            <w:left w:val="none" w:sz="0" w:space="0" w:color="auto"/>
            <w:bottom w:val="none" w:sz="0" w:space="0" w:color="auto"/>
            <w:right w:val="none" w:sz="0" w:space="0" w:color="auto"/>
          </w:divBdr>
          <w:divsChild>
            <w:div w:id="632179285">
              <w:marLeft w:val="0"/>
              <w:marRight w:val="0"/>
              <w:marTop w:val="0"/>
              <w:marBottom w:val="0"/>
              <w:divBdr>
                <w:top w:val="none" w:sz="0" w:space="0" w:color="auto"/>
                <w:left w:val="none" w:sz="0" w:space="0" w:color="auto"/>
                <w:bottom w:val="none" w:sz="0" w:space="0" w:color="auto"/>
                <w:right w:val="none" w:sz="0" w:space="0" w:color="auto"/>
              </w:divBdr>
              <w:divsChild>
                <w:div w:id="6285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Xie</dc:creator>
  <cp:keywords/>
  <dc:description/>
  <cp:lastModifiedBy>Kevin</cp:lastModifiedBy>
  <cp:revision>3</cp:revision>
  <dcterms:created xsi:type="dcterms:W3CDTF">2022-12-10T10:50:00Z</dcterms:created>
  <dcterms:modified xsi:type="dcterms:W3CDTF">2024-06-14T09:04:00Z</dcterms:modified>
</cp:coreProperties>
</file>